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44" w:rsidRDefault="002D5E44" w:rsidP="006B6D7F">
      <w:pPr>
        <w:jc w:val="both"/>
        <w:rPr>
          <w:rFonts w:ascii="Times New Roman" w:hAnsi="Times New Roman" w:cs="Times New Roman"/>
          <w:b/>
          <w:bCs/>
          <w:sz w:val="24"/>
          <w:szCs w:val="24"/>
        </w:rPr>
      </w:pPr>
    </w:p>
    <w:p w:rsidR="00FE43E4" w:rsidRPr="00FE43E4" w:rsidRDefault="00FE43E4" w:rsidP="00FE43E4">
      <w:pPr>
        <w:jc w:val="both"/>
        <w:rPr>
          <w:rFonts w:ascii="Times New Roman" w:hAnsi="Times New Roman" w:cs="Times New Roman"/>
          <w:b/>
          <w:bCs/>
          <w:sz w:val="24"/>
          <w:szCs w:val="24"/>
        </w:rPr>
      </w:pPr>
      <w:r w:rsidRPr="00FE43E4">
        <w:rPr>
          <w:rFonts w:ascii="Times New Roman" w:hAnsi="Times New Roman" w:cs="Times New Roman"/>
          <w:b/>
          <w:bCs/>
          <w:sz w:val="24"/>
          <w:szCs w:val="24"/>
        </w:rPr>
        <w:t>AREA DI RISCHIO: CONCORSI E PROVE SELETTIVE PER L'ASSUNZIONE  DEL PERSONALE SOGGETTI A PUBBLICAZIONE</w:t>
      </w:r>
    </w:p>
    <w:p w:rsidR="00FE43E4" w:rsidRPr="00FE43E4" w:rsidRDefault="00FE43E4" w:rsidP="00FE43E4">
      <w:pPr>
        <w:jc w:val="both"/>
        <w:rPr>
          <w:rFonts w:ascii="Times New Roman" w:hAnsi="Times New Roman" w:cs="Times New Roman"/>
          <w:b/>
          <w:bCs/>
          <w:sz w:val="24"/>
          <w:szCs w:val="24"/>
        </w:rPr>
      </w:pPr>
      <w:r w:rsidRPr="00FE43E4">
        <w:rPr>
          <w:rFonts w:ascii="Times New Roman" w:hAnsi="Times New Roman" w:cs="Times New Roman"/>
          <w:b/>
          <w:bCs/>
          <w:sz w:val="24"/>
          <w:szCs w:val="24"/>
        </w:rPr>
        <w:t> </w:t>
      </w:r>
    </w:p>
    <w:p w:rsidR="00FE43E4" w:rsidRPr="00FE43E4" w:rsidRDefault="00FE43E4" w:rsidP="00FE43E4">
      <w:pPr>
        <w:jc w:val="both"/>
        <w:rPr>
          <w:rFonts w:ascii="Times New Roman" w:hAnsi="Times New Roman" w:cs="Times New Roman"/>
          <w:bCs/>
          <w:sz w:val="24"/>
          <w:szCs w:val="24"/>
        </w:rPr>
      </w:pPr>
      <w:r w:rsidRPr="00FE43E4">
        <w:rPr>
          <w:rFonts w:ascii="Times New Roman" w:hAnsi="Times New Roman" w:cs="Times New Roman"/>
          <w:b/>
          <w:bCs/>
          <w:sz w:val="24"/>
          <w:szCs w:val="24"/>
        </w:rPr>
        <w:t xml:space="preserve">MACRO PROCESSI: </w:t>
      </w:r>
      <w:r w:rsidRPr="00FE43E4">
        <w:rPr>
          <w:rFonts w:ascii="Times New Roman" w:hAnsi="Times New Roman" w:cs="Times New Roman"/>
          <w:bCs/>
          <w:sz w:val="24"/>
          <w:szCs w:val="24"/>
        </w:rPr>
        <w:t>Acquisizione risorse umane e valutazioni</w:t>
      </w:r>
    </w:p>
    <w:p w:rsidR="00FE43E4" w:rsidRPr="00FE43E4" w:rsidRDefault="00FE43E4" w:rsidP="00FE43E4">
      <w:pPr>
        <w:jc w:val="both"/>
        <w:rPr>
          <w:rFonts w:ascii="Times New Roman" w:hAnsi="Times New Roman" w:cs="Times New Roman"/>
          <w:b/>
          <w:bCs/>
          <w:sz w:val="24"/>
          <w:szCs w:val="24"/>
        </w:rPr>
      </w:pPr>
      <w:r w:rsidRPr="00FE43E4">
        <w:rPr>
          <w:rFonts w:ascii="Times New Roman" w:hAnsi="Times New Roman" w:cs="Times New Roman"/>
          <w:b/>
          <w:bCs/>
          <w:sz w:val="24"/>
          <w:szCs w:val="24"/>
        </w:rPr>
        <w:t> </w:t>
      </w:r>
    </w:p>
    <w:p w:rsidR="00FE43E4" w:rsidRPr="00FE43E4" w:rsidRDefault="00FE43E4" w:rsidP="00FE43E4">
      <w:pPr>
        <w:jc w:val="both"/>
        <w:rPr>
          <w:rFonts w:ascii="Times New Roman" w:hAnsi="Times New Roman" w:cs="Times New Roman"/>
          <w:b/>
          <w:bCs/>
          <w:sz w:val="24"/>
          <w:szCs w:val="24"/>
        </w:rPr>
      </w:pPr>
      <w:r w:rsidRPr="00FE43E4">
        <w:rPr>
          <w:rFonts w:ascii="Times New Roman" w:hAnsi="Times New Roman" w:cs="Times New Roman"/>
          <w:b/>
          <w:bCs/>
          <w:sz w:val="24"/>
          <w:szCs w:val="24"/>
        </w:rPr>
        <w:t xml:space="preserve">ATTIVITA'-PROCEDIMENTO: </w:t>
      </w:r>
    </w:p>
    <w:p w:rsidR="00FE43E4" w:rsidRPr="00FE43E4" w:rsidRDefault="00FE43E4" w:rsidP="00FE43E4">
      <w:pPr>
        <w:jc w:val="both"/>
        <w:rPr>
          <w:rFonts w:ascii="Times New Roman" w:hAnsi="Times New Roman" w:cs="Times New Roman"/>
          <w:bCs/>
          <w:sz w:val="24"/>
          <w:szCs w:val="24"/>
        </w:rPr>
      </w:pPr>
      <w:r w:rsidRPr="00FE43E4">
        <w:rPr>
          <w:rFonts w:ascii="Times New Roman" w:hAnsi="Times New Roman" w:cs="Times New Roman"/>
          <w:bCs/>
          <w:sz w:val="24"/>
          <w:szCs w:val="24"/>
        </w:rPr>
        <w:t>1) Assunzione di personale a tempo indeterminato o determinato;</w:t>
      </w:r>
    </w:p>
    <w:p w:rsidR="00FE43E4" w:rsidRPr="00FE43E4" w:rsidRDefault="00FE43E4" w:rsidP="00FE43E4">
      <w:pPr>
        <w:jc w:val="both"/>
        <w:rPr>
          <w:rFonts w:ascii="Times New Roman" w:hAnsi="Times New Roman" w:cs="Times New Roman"/>
          <w:bCs/>
          <w:sz w:val="24"/>
          <w:szCs w:val="24"/>
        </w:rPr>
      </w:pPr>
      <w:r w:rsidRPr="00FE43E4">
        <w:rPr>
          <w:rFonts w:ascii="Times New Roman" w:hAnsi="Times New Roman" w:cs="Times New Roman"/>
          <w:bCs/>
          <w:sz w:val="24"/>
          <w:szCs w:val="24"/>
        </w:rPr>
        <w:t>2) Assunzioni ai sensi della Legge n. 68/1999;</w:t>
      </w:r>
    </w:p>
    <w:p w:rsidR="00FE43E4" w:rsidRPr="00FE43E4" w:rsidRDefault="00FE43E4" w:rsidP="00FE43E4">
      <w:pPr>
        <w:jc w:val="both"/>
        <w:rPr>
          <w:rFonts w:ascii="Times New Roman" w:hAnsi="Times New Roman" w:cs="Times New Roman"/>
          <w:bCs/>
          <w:sz w:val="24"/>
          <w:szCs w:val="24"/>
        </w:rPr>
      </w:pPr>
      <w:r w:rsidRPr="00FE43E4">
        <w:rPr>
          <w:rFonts w:ascii="Times New Roman" w:hAnsi="Times New Roman" w:cs="Times New Roman"/>
          <w:bCs/>
          <w:sz w:val="24"/>
          <w:szCs w:val="24"/>
        </w:rPr>
        <w:t>3) Sistemi di valutazione dei dipendenti;</w:t>
      </w:r>
    </w:p>
    <w:p w:rsidR="00FE43E4" w:rsidRPr="00FE43E4" w:rsidRDefault="00FE43E4" w:rsidP="00FE43E4">
      <w:pPr>
        <w:jc w:val="both"/>
        <w:rPr>
          <w:rFonts w:ascii="Times New Roman" w:hAnsi="Times New Roman" w:cs="Times New Roman"/>
          <w:bCs/>
          <w:sz w:val="24"/>
          <w:szCs w:val="24"/>
        </w:rPr>
      </w:pPr>
      <w:r w:rsidRPr="00FE43E4">
        <w:rPr>
          <w:rFonts w:ascii="Times New Roman" w:hAnsi="Times New Roman" w:cs="Times New Roman"/>
          <w:bCs/>
          <w:sz w:val="24"/>
          <w:szCs w:val="24"/>
        </w:rPr>
        <w:t>4) Misurazione e valutazione performance organizzativa ed individuale Incaricati di PO.</w:t>
      </w:r>
    </w:p>
    <w:p w:rsidR="0011482F" w:rsidRPr="0011482F" w:rsidRDefault="0011482F" w:rsidP="0011482F">
      <w:pPr>
        <w:jc w:val="both"/>
        <w:rPr>
          <w:rFonts w:ascii="Times New Roman" w:hAnsi="Times New Roman" w:cs="Times New Roman"/>
          <w:b/>
          <w:bCs/>
          <w:sz w:val="24"/>
          <w:szCs w:val="24"/>
        </w:rPr>
      </w:pPr>
      <w:r w:rsidRPr="0011482F">
        <w:rPr>
          <w:rFonts w:ascii="Times New Roman" w:hAnsi="Times New Roman" w:cs="Times New Roman"/>
          <w:b/>
          <w:bCs/>
          <w:sz w:val="24"/>
          <w:szCs w:val="24"/>
        </w:rPr>
        <w:t> </w:t>
      </w: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11482F" w:rsidRDefault="0011482F" w:rsidP="0011482F">
      <w:pPr>
        <w:jc w:val="both"/>
        <w:rPr>
          <w:rFonts w:ascii="Times New Roman" w:hAnsi="Times New Roman" w:cs="Times New Roman"/>
          <w:b/>
          <w:bCs/>
          <w:sz w:val="24"/>
          <w:szCs w:val="24"/>
        </w:rPr>
      </w:pPr>
    </w:p>
    <w:p w:rsidR="006853E0" w:rsidRPr="006853E0" w:rsidRDefault="006853E0" w:rsidP="006853E0">
      <w:pPr>
        <w:jc w:val="both"/>
        <w:rPr>
          <w:rFonts w:ascii="Times New Roman" w:hAnsi="Times New Roman" w:cs="Times New Roman"/>
          <w:b/>
          <w:bCs/>
          <w:sz w:val="24"/>
          <w:szCs w:val="24"/>
        </w:rPr>
      </w:pPr>
      <w:r w:rsidRPr="006853E0">
        <w:rPr>
          <w:rFonts w:ascii="Times New Roman" w:hAnsi="Times New Roman" w:cs="Times New Roman"/>
          <w:b/>
          <w:bCs/>
          <w:sz w:val="24"/>
          <w:szCs w:val="24"/>
        </w:rPr>
        <w:t>MAPPATURA RISCHI:</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1) </w:t>
      </w:r>
      <w:r w:rsidRPr="00FE43E4">
        <w:rPr>
          <w:rFonts w:ascii="Times New Roman" w:hAnsi="Times New Roman" w:cs="Times New Roman"/>
          <w:b/>
          <w:bCs/>
          <w:sz w:val="24"/>
          <w:szCs w:val="24"/>
        </w:rPr>
        <w:t>Mancanza adeguata pubblicità</w:t>
      </w:r>
      <w:r w:rsidRPr="006853E0">
        <w:rPr>
          <w:rFonts w:ascii="Times New Roman" w:hAnsi="Times New Roman" w:cs="Times New Roman"/>
          <w:bCs/>
          <w:sz w:val="24"/>
          <w:szCs w:val="24"/>
        </w:rPr>
        <w:t>: il dipendente omette di dare adeguata pubblicità alla possibilità di accesso a pubbliche opportunità;</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2) </w:t>
      </w:r>
      <w:r w:rsidRPr="00FE43E4">
        <w:rPr>
          <w:rFonts w:ascii="Times New Roman" w:hAnsi="Times New Roman" w:cs="Times New Roman"/>
          <w:b/>
          <w:bCs/>
          <w:sz w:val="24"/>
          <w:szCs w:val="24"/>
        </w:rPr>
        <w:t>Mancata adeguata informazione</w:t>
      </w:r>
      <w:r w:rsidRPr="006853E0">
        <w:rPr>
          <w:rFonts w:ascii="Times New Roman" w:hAnsi="Times New Roman" w:cs="Times New Roman"/>
          <w:bCs/>
          <w:sz w:val="24"/>
          <w:szCs w:val="24"/>
        </w:rPr>
        <w:t>: il dipendente omette di dare adeguata informazione ai beneficiari;</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3) </w:t>
      </w:r>
      <w:r w:rsidRPr="00FE43E4">
        <w:rPr>
          <w:rFonts w:ascii="Times New Roman" w:hAnsi="Times New Roman" w:cs="Times New Roman"/>
          <w:b/>
          <w:bCs/>
          <w:sz w:val="24"/>
          <w:szCs w:val="24"/>
        </w:rPr>
        <w:t>Abuso delle funzioni di membro di Commissione</w:t>
      </w:r>
      <w:r w:rsidRPr="006853E0">
        <w:rPr>
          <w:rFonts w:ascii="Times New Roman" w:hAnsi="Times New Roman" w:cs="Times New Roman"/>
          <w:bCs/>
          <w:sz w:val="24"/>
          <w:szCs w:val="24"/>
        </w:rPr>
        <w:t>: con comportamento consapevole , derivante potenzialmente da vari fattori (perseguimento fini personali, agevolare terzi), i membri della Commissione possono compiere operazioni illecite, favorendo la selezione  di uno o più soggetti non idonei o non titolati.</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4) </w:t>
      </w:r>
      <w:r w:rsidRPr="00FE43E4">
        <w:rPr>
          <w:rFonts w:ascii="Times New Roman" w:hAnsi="Times New Roman" w:cs="Times New Roman"/>
          <w:b/>
          <w:bCs/>
          <w:sz w:val="24"/>
          <w:szCs w:val="24"/>
        </w:rPr>
        <w:t>Assoggettamento a minacce o pressioni esterne di vario tipo</w:t>
      </w:r>
      <w:r w:rsidRPr="006853E0">
        <w:rPr>
          <w:rFonts w:ascii="Times New Roman" w:hAnsi="Times New Roman" w:cs="Times New Roman"/>
          <w:bCs/>
          <w:sz w:val="24"/>
          <w:szCs w:val="24"/>
        </w:rPr>
        <w:t>: in conseguenza di pressioni di vario tipo, i Responsabili dei procedimenti possono compiere operazioni illecite (manipolazione dati) sulla stesura del provvedimento finale.</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5) </w:t>
      </w:r>
      <w:r w:rsidRPr="00FE43E4">
        <w:rPr>
          <w:rFonts w:ascii="Times New Roman" w:hAnsi="Times New Roman" w:cs="Times New Roman"/>
          <w:b/>
          <w:bCs/>
          <w:sz w:val="24"/>
          <w:szCs w:val="24"/>
        </w:rPr>
        <w:t>Omissioni di doveri d'ufficio</w:t>
      </w:r>
      <w:r w:rsidRPr="006853E0">
        <w:rPr>
          <w:rFonts w:ascii="Times New Roman" w:hAnsi="Times New Roman" w:cs="Times New Roman"/>
          <w:bCs/>
          <w:sz w:val="24"/>
          <w:szCs w:val="24"/>
        </w:rPr>
        <w:t>: omissione di azioni o comportamenti dovuti in base all'Ufficio svolto;</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6) </w:t>
      </w:r>
      <w:r w:rsidRPr="00FE43E4">
        <w:rPr>
          <w:rFonts w:ascii="Times New Roman" w:hAnsi="Times New Roman" w:cs="Times New Roman"/>
          <w:b/>
          <w:bCs/>
          <w:sz w:val="24"/>
          <w:szCs w:val="24"/>
        </w:rPr>
        <w:t>Mancanza di controlli/verifiche</w:t>
      </w:r>
      <w:r w:rsidRPr="006853E0">
        <w:rPr>
          <w:rFonts w:ascii="Times New Roman" w:hAnsi="Times New Roman" w:cs="Times New Roman"/>
          <w:bCs/>
          <w:sz w:val="24"/>
          <w:szCs w:val="24"/>
        </w:rPr>
        <w:t>:</w:t>
      </w:r>
      <w:r w:rsidR="00FE43E4">
        <w:rPr>
          <w:rFonts w:ascii="Times New Roman" w:hAnsi="Times New Roman" w:cs="Times New Roman"/>
          <w:bCs/>
          <w:sz w:val="24"/>
          <w:szCs w:val="24"/>
        </w:rPr>
        <w:t xml:space="preserve"> </w:t>
      </w:r>
      <w:r w:rsidRPr="006853E0">
        <w:rPr>
          <w:rFonts w:ascii="Times New Roman" w:hAnsi="Times New Roman" w:cs="Times New Roman"/>
          <w:bCs/>
          <w:sz w:val="24"/>
          <w:szCs w:val="24"/>
        </w:rPr>
        <w:t xml:space="preserve">Il dipendente omette alcune fasi di controllo o verifica al fine di ottenere per </w:t>
      </w:r>
      <w:proofErr w:type="spellStart"/>
      <w:r w:rsidRPr="006853E0">
        <w:rPr>
          <w:rFonts w:ascii="Times New Roman" w:hAnsi="Times New Roman" w:cs="Times New Roman"/>
          <w:bCs/>
          <w:sz w:val="24"/>
          <w:szCs w:val="24"/>
        </w:rPr>
        <w:t>sè</w:t>
      </w:r>
      <w:proofErr w:type="spellEnd"/>
      <w:r w:rsidRPr="006853E0">
        <w:rPr>
          <w:rFonts w:ascii="Times New Roman" w:hAnsi="Times New Roman" w:cs="Times New Roman"/>
          <w:bCs/>
          <w:sz w:val="24"/>
          <w:szCs w:val="24"/>
        </w:rPr>
        <w:t xml:space="preserve"> o per altri vantaggi</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7) </w:t>
      </w:r>
      <w:r w:rsidRPr="00FE43E4">
        <w:rPr>
          <w:rFonts w:ascii="Times New Roman" w:hAnsi="Times New Roman" w:cs="Times New Roman"/>
          <w:b/>
          <w:bCs/>
          <w:sz w:val="24"/>
          <w:szCs w:val="24"/>
        </w:rPr>
        <w:t>Discrezionalità nelle valutazioni</w:t>
      </w:r>
      <w:r w:rsidRPr="006853E0">
        <w:rPr>
          <w:rFonts w:ascii="Times New Roman" w:hAnsi="Times New Roman" w:cs="Times New Roman"/>
          <w:bCs/>
          <w:sz w:val="24"/>
          <w:szCs w:val="24"/>
        </w:rPr>
        <w:t>: il dipendente può effettuare stime non conformi o effettuare scelte in modo arbitrario.</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8) </w:t>
      </w:r>
      <w:r w:rsidRPr="00FE43E4">
        <w:rPr>
          <w:rFonts w:ascii="Times New Roman" w:hAnsi="Times New Roman" w:cs="Times New Roman"/>
          <w:b/>
          <w:bCs/>
          <w:sz w:val="24"/>
          <w:szCs w:val="24"/>
        </w:rPr>
        <w:t>Discrezionalità nei tempi di gestione dei procedimenti</w:t>
      </w:r>
      <w:r w:rsidRPr="006853E0">
        <w:rPr>
          <w:rFonts w:ascii="Times New Roman" w:hAnsi="Times New Roman" w:cs="Times New Roman"/>
          <w:bCs/>
          <w:sz w:val="24"/>
          <w:szCs w:val="24"/>
        </w:rPr>
        <w:t>: il dipendente accelera o ritarda l'adozione del provvedimento finale favorendo o ostacolando interessi privati</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 xml:space="preserve">9) </w:t>
      </w:r>
      <w:r w:rsidRPr="00FE43E4">
        <w:rPr>
          <w:rFonts w:ascii="Times New Roman" w:hAnsi="Times New Roman" w:cs="Times New Roman"/>
          <w:b/>
          <w:bCs/>
          <w:sz w:val="24"/>
          <w:szCs w:val="24"/>
        </w:rPr>
        <w:t>False certificazioni</w:t>
      </w:r>
      <w:r w:rsidRPr="006853E0">
        <w:rPr>
          <w:rFonts w:ascii="Times New Roman" w:hAnsi="Times New Roman" w:cs="Times New Roman"/>
          <w:bCs/>
          <w:sz w:val="24"/>
          <w:szCs w:val="24"/>
        </w:rPr>
        <w:t>: con comportamento consapevole, il dipendente favorisce l'attestazione di un dato non veritiero oppure con negligenza omette dati esistenti</w:t>
      </w:r>
    </w:p>
    <w:p w:rsidR="0011482F" w:rsidRPr="006853E0" w:rsidRDefault="0011482F" w:rsidP="0011482F">
      <w:pPr>
        <w:jc w:val="both"/>
        <w:rPr>
          <w:rFonts w:ascii="Times New Roman" w:hAnsi="Times New Roman" w:cs="Times New Roman"/>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Default="006853E0" w:rsidP="0011482F">
      <w:pPr>
        <w:jc w:val="both"/>
        <w:rPr>
          <w:rFonts w:ascii="Times New Roman" w:hAnsi="Times New Roman" w:cs="Times New Roman"/>
          <w:b/>
          <w:bCs/>
          <w:sz w:val="24"/>
          <w:szCs w:val="24"/>
        </w:rPr>
      </w:pPr>
    </w:p>
    <w:p w:rsidR="006853E0" w:rsidRPr="006853E0" w:rsidRDefault="006853E0" w:rsidP="006853E0">
      <w:pPr>
        <w:jc w:val="both"/>
        <w:rPr>
          <w:rFonts w:ascii="Times New Roman" w:hAnsi="Times New Roman" w:cs="Times New Roman"/>
          <w:b/>
          <w:bCs/>
          <w:sz w:val="24"/>
          <w:szCs w:val="24"/>
        </w:rPr>
      </w:pPr>
      <w:r w:rsidRPr="006853E0">
        <w:rPr>
          <w:rFonts w:ascii="Times New Roman" w:hAnsi="Times New Roman" w:cs="Times New Roman"/>
          <w:b/>
          <w:bCs/>
          <w:sz w:val="24"/>
          <w:szCs w:val="24"/>
        </w:rPr>
        <w:t>MISURE DI PREVENZIONE:</w:t>
      </w:r>
    </w:p>
    <w:p w:rsidR="006853E0" w:rsidRPr="00FE43E4" w:rsidRDefault="006853E0" w:rsidP="006853E0">
      <w:pPr>
        <w:jc w:val="both"/>
        <w:rPr>
          <w:rFonts w:ascii="Times New Roman" w:hAnsi="Times New Roman" w:cs="Times New Roman"/>
          <w:bCs/>
          <w:sz w:val="24"/>
          <w:szCs w:val="24"/>
        </w:rPr>
      </w:pPr>
      <w:r w:rsidRPr="00FE43E4">
        <w:rPr>
          <w:rFonts w:ascii="Times New Roman" w:hAnsi="Times New Roman" w:cs="Times New Roman"/>
          <w:b/>
          <w:bCs/>
          <w:sz w:val="24"/>
          <w:szCs w:val="24"/>
        </w:rPr>
        <w:t> </w:t>
      </w:r>
      <w:r w:rsidRPr="00FE43E4">
        <w:rPr>
          <w:rFonts w:ascii="Times New Roman" w:hAnsi="Times New Roman" w:cs="Times New Roman"/>
          <w:bCs/>
          <w:sz w:val="24"/>
          <w:szCs w:val="24"/>
        </w:rPr>
        <w:t>1) Adottare misure di pubblicizzazione tali da rendere effettiva la possibilità di conoscenza da parte dei cittadini delle opportunità offerte dall'Ente in materia di assunzioni di personale, ivi compresa la pubblicazione sul sito web dell'Ente dell'avviso;</w:t>
      </w:r>
    </w:p>
    <w:p w:rsidR="006853E0" w:rsidRPr="00692377" w:rsidRDefault="006853E0" w:rsidP="006853E0">
      <w:pPr>
        <w:jc w:val="both"/>
        <w:rPr>
          <w:rFonts w:ascii="Times New Roman" w:hAnsi="Times New Roman" w:cs="Times New Roman"/>
          <w:bCs/>
          <w:color w:val="FF0000"/>
          <w:sz w:val="24"/>
          <w:szCs w:val="24"/>
        </w:rPr>
      </w:pPr>
      <w:r w:rsidRPr="00692377">
        <w:rPr>
          <w:rFonts w:ascii="Times New Roman" w:hAnsi="Times New Roman" w:cs="Times New Roman"/>
          <w:bCs/>
          <w:color w:val="FF0000"/>
          <w:sz w:val="24"/>
          <w:szCs w:val="24"/>
        </w:rPr>
        <w:t>2) Adozione di una casella di posta certificata  e resa nota tramite sito web istituzionale da utilizzare dagli interessati per la trasmissione delle istanze;</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3) Adozione di procedure standardizzate;</w:t>
      </w:r>
    </w:p>
    <w:p w:rsidR="006853E0" w:rsidRPr="00FE43E4" w:rsidRDefault="006853E0" w:rsidP="006853E0">
      <w:pPr>
        <w:jc w:val="both"/>
        <w:rPr>
          <w:rFonts w:ascii="Times New Roman" w:hAnsi="Times New Roman" w:cs="Times New Roman"/>
          <w:bCs/>
          <w:color w:val="FF0000"/>
          <w:sz w:val="24"/>
          <w:szCs w:val="24"/>
        </w:rPr>
      </w:pPr>
      <w:r w:rsidRPr="00FE43E4">
        <w:rPr>
          <w:rFonts w:ascii="Times New Roman" w:hAnsi="Times New Roman" w:cs="Times New Roman"/>
          <w:bCs/>
          <w:color w:val="FF0000"/>
          <w:sz w:val="24"/>
          <w:szCs w:val="24"/>
        </w:rPr>
        <w:t>4) Rendere accessibili a tutti i soggetti interessati le informazioni relative ai procedimenti e provvedimenti che li riguardano  tramite strumenti di identificazione informatica, ivi comprese quelle relative allo stato delle procedure , ai relativi tempi e allo specifico Ufficio competente</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5) Dichiarazione di inesistenza di incompatibilità per far parte di Commissioni di concorso pubblico.</w:t>
      </w:r>
    </w:p>
    <w:p w:rsidR="006853E0" w:rsidRPr="006853E0" w:rsidRDefault="006853E0" w:rsidP="006853E0">
      <w:pPr>
        <w:jc w:val="both"/>
        <w:rPr>
          <w:rFonts w:ascii="Times New Roman" w:hAnsi="Times New Roman" w:cs="Times New Roman"/>
          <w:bCs/>
          <w:sz w:val="24"/>
          <w:szCs w:val="24"/>
        </w:rPr>
      </w:pPr>
      <w:r w:rsidRPr="006853E0">
        <w:rPr>
          <w:rFonts w:ascii="Times New Roman" w:hAnsi="Times New Roman" w:cs="Times New Roman"/>
          <w:bCs/>
          <w:sz w:val="24"/>
          <w:szCs w:val="24"/>
        </w:rPr>
        <w:t>6) Verifica della corretta applicazione delle misure anche ai fini della valutazione della performance individuale degli Incaricati di P.O. da parte del Nucleo di Valutazione.</w:t>
      </w:r>
    </w:p>
    <w:p w:rsidR="006853E0" w:rsidRPr="00692377" w:rsidRDefault="006853E0" w:rsidP="006853E0">
      <w:pPr>
        <w:jc w:val="both"/>
        <w:rPr>
          <w:rFonts w:ascii="Times New Roman" w:hAnsi="Times New Roman" w:cs="Times New Roman"/>
          <w:bCs/>
          <w:color w:val="FF0000"/>
          <w:sz w:val="24"/>
          <w:szCs w:val="24"/>
        </w:rPr>
      </w:pPr>
      <w:r w:rsidRPr="00692377">
        <w:rPr>
          <w:rFonts w:ascii="Times New Roman" w:hAnsi="Times New Roman" w:cs="Times New Roman"/>
          <w:bCs/>
          <w:color w:val="FF0000"/>
          <w:sz w:val="24"/>
          <w:szCs w:val="24"/>
        </w:rPr>
        <w:t>7) Attivazione di responsabilità disciplinare dei dipendenti in caso di violazione dei doveri.</w:t>
      </w:r>
    </w:p>
    <w:p w:rsidR="006853E0" w:rsidRPr="006853E0" w:rsidRDefault="006853E0" w:rsidP="0011482F">
      <w:pPr>
        <w:jc w:val="both"/>
        <w:rPr>
          <w:rFonts w:ascii="Times New Roman" w:hAnsi="Times New Roman" w:cs="Times New Roman"/>
          <w:bCs/>
          <w:sz w:val="24"/>
          <w:szCs w:val="24"/>
        </w:rPr>
      </w:pPr>
      <w:bookmarkStart w:id="0" w:name="_GoBack"/>
      <w:bookmarkEnd w:id="0"/>
    </w:p>
    <w:sectPr w:rsidR="006853E0" w:rsidRPr="006853E0" w:rsidSect="0046631D">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663" w:rsidRDefault="00807663" w:rsidP="0046631D">
      <w:pPr>
        <w:spacing w:after="0" w:line="240" w:lineRule="auto"/>
      </w:pPr>
      <w:r>
        <w:separator/>
      </w:r>
    </w:p>
  </w:endnote>
  <w:endnote w:type="continuationSeparator" w:id="0">
    <w:p w:rsidR="00807663" w:rsidRDefault="00807663" w:rsidP="00466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469" w:rsidRDefault="00636469">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469" w:rsidRDefault="00636469">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469" w:rsidRDefault="0063646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663" w:rsidRDefault="00807663" w:rsidP="0046631D">
      <w:pPr>
        <w:spacing w:after="0" w:line="240" w:lineRule="auto"/>
      </w:pPr>
      <w:r>
        <w:separator/>
      </w:r>
    </w:p>
  </w:footnote>
  <w:footnote w:type="continuationSeparator" w:id="0">
    <w:p w:rsidR="00807663" w:rsidRDefault="00807663" w:rsidP="004663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469" w:rsidRDefault="00636469">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6F" w:rsidRDefault="0046631D" w:rsidP="0003796F">
    <w:pPr>
      <w:jc w:val="center"/>
      <w:rPr>
        <w:rFonts w:ascii="Times New Roman" w:hAnsi="Times New Roman" w:cs="Times New Roman"/>
        <w:b/>
        <w:bCs/>
        <w:sz w:val="24"/>
        <w:szCs w:val="24"/>
        <w:u w:val="single"/>
      </w:rPr>
    </w:pPr>
    <w:r w:rsidRPr="004D2484">
      <w:rPr>
        <w:rFonts w:ascii="Times New Roman" w:hAnsi="Times New Roman" w:cs="Times New Roman"/>
        <w:b/>
        <w:bCs/>
        <w:sz w:val="24"/>
        <w:szCs w:val="24"/>
        <w:u w:val="single"/>
      </w:rPr>
      <w:t>SCHEDA</w:t>
    </w:r>
    <w:r w:rsidR="00FA4621">
      <w:rPr>
        <w:rFonts w:ascii="Times New Roman" w:hAnsi="Times New Roman" w:cs="Times New Roman"/>
        <w:b/>
        <w:bCs/>
        <w:sz w:val="24"/>
        <w:szCs w:val="24"/>
        <w:u w:val="single"/>
      </w:rPr>
      <w:t xml:space="preserve"> </w:t>
    </w:r>
    <w:r w:rsidR="00CB070C">
      <w:rPr>
        <w:rFonts w:ascii="Times New Roman" w:hAnsi="Times New Roman" w:cs="Times New Roman"/>
        <w:b/>
        <w:bCs/>
        <w:sz w:val="24"/>
        <w:szCs w:val="24"/>
        <w:u w:val="single"/>
      </w:rPr>
      <w:t>1</w:t>
    </w:r>
    <w:r w:rsidR="00FE43E4">
      <w:rPr>
        <w:rFonts w:ascii="Times New Roman" w:hAnsi="Times New Roman" w:cs="Times New Roman"/>
        <w:b/>
        <w:bCs/>
        <w:sz w:val="24"/>
        <w:szCs w:val="24"/>
        <w:u w:val="single"/>
      </w:rPr>
      <w:t>2</w:t>
    </w:r>
  </w:p>
  <w:p w:rsidR="0046631D" w:rsidRDefault="00692377" w:rsidP="006853E0">
    <w:pPr>
      <w:jc w:val="center"/>
    </w:pPr>
    <w:r>
      <w:rPr>
        <w:rFonts w:ascii="Times New Roman" w:hAnsi="Times New Roman" w:cs="Times New Roman"/>
        <w:b/>
        <w:bCs/>
        <w:sz w:val="24"/>
        <w:szCs w:val="24"/>
      </w:rPr>
      <w:t xml:space="preserve">AREA </w:t>
    </w:r>
    <w:r w:rsidR="00636469">
      <w:rPr>
        <w:rFonts w:ascii="Times New Roman" w:hAnsi="Times New Roman" w:cs="Times New Roman"/>
        <w:b/>
        <w:bCs/>
        <w:sz w:val="24"/>
        <w:szCs w:val="24"/>
      </w:rPr>
      <w:t>ECONOMICO-FINANZIARIA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469" w:rsidRDefault="00636469">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hdrShapeDefaults>
    <o:shapedefaults v:ext="edit" spidmax="9218"/>
  </w:hdrShapeDefaults>
  <w:footnotePr>
    <w:footnote w:id="-1"/>
    <w:footnote w:id="0"/>
  </w:footnotePr>
  <w:endnotePr>
    <w:endnote w:id="-1"/>
    <w:endnote w:id="0"/>
  </w:endnotePr>
  <w:compat/>
  <w:rsids>
    <w:rsidRoot w:val="004D2484"/>
    <w:rsid w:val="000211D1"/>
    <w:rsid w:val="0003796F"/>
    <w:rsid w:val="0011482F"/>
    <w:rsid w:val="001732F4"/>
    <w:rsid w:val="002D5E44"/>
    <w:rsid w:val="00304484"/>
    <w:rsid w:val="0034645B"/>
    <w:rsid w:val="00425A60"/>
    <w:rsid w:val="0046631D"/>
    <w:rsid w:val="004D2484"/>
    <w:rsid w:val="0053012D"/>
    <w:rsid w:val="006279C8"/>
    <w:rsid w:val="00636469"/>
    <w:rsid w:val="006853E0"/>
    <w:rsid w:val="00692377"/>
    <w:rsid w:val="006B6D7F"/>
    <w:rsid w:val="007B3A2B"/>
    <w:rsid w:val="007B3B64"/>
    <w:rsid w:val="00805936"/>
    <w:rsid w:val="00807663"/>
    <w:rsid w:val="00925582"/>
    <w:rsid w:val="00CB070C"/>
    <w:rsid w:val="00DB5093"/>
    <w:rsid w:val="00E41CE0"/>
    <w:rsid w:val="00EB37E5"/>
    <w:rsid w:val="00EC7715"/>
    <w:rsid w:val="00EF3A35"/>
    <w:rsid w:val="00FA4621"/>
    <w:rsid w:val="00FE43E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F3A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663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6631D"/>
  </w:style>
  <w:style w:type="paragraph" w:styleId="Pidipagina">
    <w:name w:val="footer"/>
    <w:basedOn w:val="Normale"/>
    <w:link w:val="PidipaginaCarattere"/>
    <w:uiPriority w:val="99"/>
    <w:unhideWhenUsed/>
    <w:rsid w:val="004663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631D"/>
  </w:style>
</w:styles>
</file>

<file path=word/webSettings.xml><?xml version="1.0" encoding="utf-8"?>
<w:webSettings xmlns:r="http://schemas.openxmlformats.org/officeDocument/2006/relationships" xmlns:w="http://schemas.openxmlformats.org/wordprocessingml/2006/main">
  <w:divs>
    <w:div w:id="69928623">
      <w:bodyDiv w:val="1"/>
      <w:marLeft w:val="0"/>
      <w:marRight w:val="0"/>
      <w:marTop w:val="0"/>
      <w:marBottom w:val="0"/>
      <w:divBdr>
        <w:top w:val="none" w:sz="0" w:space="0" w:color="auto"/>
        <w:left w:val="none" w:sz="0" w:space="0" w:color="auto"/>
        <w:bottom w:val="none" w:sz="0" w:space="0" w:color="auto"/>
        <w:right w:val="none" w:sz="0" w:space="0" w:color="auto"/>
      </w:divBdr>
    </w:div>
    <w:div w:id="243613785">
      <w:bodyDiv w:val="1"/>
      <w:marLeft w:val="0"/>
      <w:marRight w:val="0"/>
      <w:marTop w:val="0"/>
      <w:marBottom w:val="0"/>
      <w:divBdr>
        <w:top w:val="none" w:sz="0" w:space="0" w:color="auto"/>
        <w:left w:val="none" w:sz="0" w:space="0" w:color="auto"/>
        <w:bottom w:val="none" w:sz="0" w:space="0" w:color="auto"/>
        <w:right w:val="none" w:sz="0" w:space="0" w:color="auto"/>
      </w:divBdr>
    </w:div>
    <w:div w:id="328410331">
      <w:bodyDiv w:val="1"/>
      <w:marLeft w:val="0"/>
      <w:marRight w:val="0"/>
      <w:marTop w:val="0"/>
      <w:marBottom w:val="0"/>
      <w:divBdr>
        <w:top w:val="none" w:sz="0" w:space="0" w:color="auto"/>
        <w:left w:val="none" w:sz="0" w:space="0" w:color="auto"/>
        <w:bottom w:val="none" w:sz="0" w:space="0" w:color="auto"/>
        <w:right w:val="none" w:sz="0" w:space="0" w:color="auto"/>
      </w:divBdr>
    </w:div>
    <w:div w:id="366873701">
      <w:bodyDiv w:val="1"/>
      <w:marLeft w:val="0"/>
      <w:marRight w:val="0"/>
      <w:marTop w:val="0"/>
      <w:marBottom w:val="0"/>
      <w:divBdr>
        <w:top w:val="none" w:sz="0" w:space="0" w:color="auto"/>
        <w:left w:val="none" w:sz="0" w:space="0" w:color="auto"/>
        <w:bottom w:val="none" w:sz="0" w:space="0" w:color="auto"/>
        <w:right w:val="none" w:sz="0" w:space="0" w:color="auto"/>
      </w:divBdr>
    </w:div>
    <w:div w:id="397171415">
      <w:bodyDiv w:val="1"/>
      <w:marLeft w:val="0"/>
      <w:marRight w:val="0"/>
      <w:marTop w:val="0"/>
      <w:marBottom w:val="0"/>
      <w:divBdr>
        <w:top w:val="none" w:sz="0" w:space="0" w:color="auto"/>
        <w:left w:val="none" w:sz="0" w:space="0" w:color="auto"/>
        <w:bottom w:val="none" w:sz="0" w:space="0" w:color="auto"/>
        <w:right w:val="none" w:sz="0" w:space="0" w:color="auto"/>
      </w:divBdr>
    </w:div>
    <w:div w:id="428892838">
      <w:bodyDiv w:val="1"/>
      <w:marLeft w:val="0"/>
      <w:marRight w:val="0"/>
      <w:marTop w:val="0"/>
      <w:marBottom w:val="0"/>
      <w:divBdr>
        <w:top w:val="none" w:sz="0" w:space="0" w:color="auto"/>
        <w:left w:val="none" w:sz="0" w:space="0" w:color="auto"/>
        <w:bottom w:val="none" w:sz="0" w:space="0" w:color="auto"/>
        <w:right w:val="none" w:sz="0" w:space="0" w:color="auto"/>
      </w:divBdr>
    </w:div>
    <w:div w:id="484275935">
      <w:bodyDiv w:val="1"/>
      <w:marLeft w:val="0"/>
      <w:marRight w:val="0"/>
      <w:marTop w:val="0"/>
      <w:marBottom w:val="0"/>
      <w:divBdr>
        <w:top w:val="none" w:sz="0" w:space="0" w:color="auto"/>
        <w:left w:val="none" w:sz="0" w:space="0" w:color="auto"/>
        <w:bottom w:val="none" w:sz="0" w:space="0" w:color="auto"/>
        <w:right w:val="none" w:sz="0" w:space="0" w:color="auto"/>
      </w:divBdr>
    </w:div>
    <w:div w:id="607347856">
      <w:bodyDiv w:val="1"/>
      <w:marLeft w:val="0"/>
      <w:marRight w:val="0"/>
      <w:marTop w:val="0"/>
      <w:marBottom w:val="0"/>
      <w:divBdr>
        <w:top w:val="none" w:sz="0" w:space="0" w:color="auto"/>
        <w:left w:val="none" w:sz="0" w:space="0" w:color="auto"/>
        <w:bottom w:val="none" w:sz="0" w:space="0" w:color="auto"/>
        <w:right w:val="none" w:sz="0" w:space="0" w:color="auto"/>
      </w:divBdr>
    </w:div>
    <w:div w:id="711536082">
      <w:bodyDiv w:val="1"/>
      <w:marLeft w:val="0"/>
      <w:marRight w:val="0"/>
      <w:marTop w:val="0"/>
      <w:marBottom w:val="0"/>
      <w:divBdr>
        <w:top w:val="none" w:sz="0" w:space="0" w:color="auto"/>
        <w:left w:val="none" w:sz="0" w:space="0" w:color="auto"/>
        <w:bottom w:val="none" w:sz="0" w:space="0" w:color="auto"/>
        <w:right w:val="none" w:sz="0" w:space="0" w:color="auto"/>
      </w:divBdr>
    </w:div>
    <w:div w:id="731781535">
      <w:bodyDiv w:val="1"/>
      <w:marLeft w:val="0"/>
      <w:marRight w:val="0"/>
      <w:marTop w:val="0"/>
      <w:marBottom w:val="0"/>
      <w:divBdr>
        <w:top w:val="none" w:sz="0" w:space="0" w:color="auto"/>
        <w:left w:val="none" w:sz="0" w:space="0" w:color="auto"/>
        <w:bottom w:val="none" w:sz="0" w:space="0" w:color="auto"/>
        <w:right w:val="none" w:sz="0" w:space="0" w:color="auto"/>
      </w:divBdr>
    </w:div>
    <w:div w:id="759911709">
      <w:bodyDiv w:val="1"/>
      <w:marLeft w:val="0"/>
      <w:marRight w:val="0"/>
      <w:marTop w:val="0"/>
      <w:marBottom w:val="0"/>
      <w:divBdr>
        <w:top w:val="none" w:sz="0" w:space="0" w:color="auto"/>
        <w:left w:val="none" w:sz="0" w:space="0" w:color="auto"/>
        <w:bottom w:val="none" w:sz="0" w:space="0" w:color="auto"/>
        <w:right w:val="none" w:sz="0" w:space="0" w:color="auto"/>
      </w:divBdr>
    </w:div>
    <w:div w:id="771976222">
      <w:bodyDiv w:val="1"/>
      <w:marLeft w:val="0"/>
      <w:marRight w:val="0"/>
      <w:marTop w:val="0"/>
      <w:marBottom w:val="0"/>
      <w:divBdr>
        <w:top w:val="none" w:sz="0" w:space="0" w:color="auto"/>
        <w:left w:val="none" w:sz="0" w:space="0" w:color="auto"/>
        <w:bottom w:val="none" w:sz="0" w:space="0" w:color="auto"/>
        <w:right w:val="none" w:sz="0" w:space="0" w:color="auto"/>
      </w:divBdr>
    </w:div>
    <w:div w:id="774322146">
      <w:bodyDiv w:val="1"/>
      <w:marLeft w:val="0"/>
      <w:marRight w:val="0"/>
      <w:marTop w:val="0"/>
      <w:marBottom w:val="0"/>
      <w:divBdr>
        <w:top w:val="none" w:sz="0" w:space="0" w:color="auto"/>
        <w:left w:val="none" w:sz="0" w:space="0" w:color="auto"/>
        <w:bottom w:val="none" w:sz="0" w:space="0" w:color="auto"/>
        <w:right w:val="none" w:sz="0" w:space="0" w:color="auto"/>
      </w:divBdr>
    </w:div>
    <w:div w:id="941110488">
      <w:bodyDiv w:val="1"/>
      <w:marLeft w:val="0"/>
      <w:marRight w:val="0"/>
      <w:marTop w:val="0"/>
      <w:marBottom w:val="0"/>
      <w:divBdr>
        <w:top w:val="none" w:sz="0" w:space="0" w:color="auto"/>
        <w:left w:val="none" w:sz="0" w:space="0" w:color="auto"/>
        <w:bottom w:val="none" w:sz="0" w:space="0" w:color="auto"/>
        <w:right w:val="none" w:sz="0" w:space="0" w:color="auto"/>
      </w:divBdr>
    </w:div>
    <w:div w:id="955481651">
      <w:bodyDiv w:val="1"/>
      <w:marLeft w:val="0"/>
      <w:marRight w:val="0"/>
      <w:marTop w:val="0"/>
      <w:marBottom w:val="0"/>
      <w:divBdr>
        <w:top w:val="none" w:sz="0" w:space="0" w:color="auto"/>
        <w:left w:val="none" w:sz="0" w:space="0" w:color="auto"/>
        <w:bottom w:val="none" w:sz="0" w:space="0" w:color="auto"/>
        <w:right w:val="none" w:sz="0" w:space="0" w:color="auto"/>
      </w:divBdr>
    </w:div>
    <w:div w:id="959846853">
      <w:bodyDiv w:val="1"/>
      <w:marLeft w:val="0"/>
      <w:marRight w:val="0"/>
      <w:marTop w:val="0"/>
      <w:marBottom w:val="0"/>
      <w:divBdr>
        <w:top w:val="none" w:sz="0" w:space="0" w:color="auto"/>
        <w:left w:val="none" w:sz="0" w:space="0" w:color="auto"/>
        <w:bottom w:val="none" w:sz="0" w:space="0" w:color="auto"/>
        <w:right w:val="none" w:sz="0" w:space="0" w:color="auto"/>
      </w:divBdr>
    </w:div>
    <w:div w:id="982546723">
      <w:bodyDiv w:val="1"/>
      <w:marLeft w:val="0"/>
      <w:marRight w:val="0"/>
      <w:marTop w:val="0"/>
      <w:marBottom w:val="0"/>
      <w:divBdr>
        <w:top w:val="none" w:sz="0" w:space="0" w:color="auto"/>
        <w:left w:val="none" w:sz="0" w:space="0" w:color="auto"/>
        <w:bottom w:val="none" w:sz="0" w:space="0" w:color="auto"/>
        <w:right w:val="none" w:sz="0" w:space="0" w:color="auto"/>
      </w:divBdr>
    </w:div>
    <w:div w:id="1004434711">
      <w:bodyDiv w:val="1"/>
      <w:marLeft w:val="0"/>
      <w:marRight w:val="0"/>
      <w:marTop w:val="0"/>
      <w:marBottom w:val="0"/>
      <w:divBdr>
        <w:top w:val="none" w:sz="0" w:space="0" w:color="auto"/>
        <w:left w:val="none" w:sz="0" w:space="0" w:color="auto"/>
        <w:bottom w:val="none" w:sz="0" w:space="0" w:color="auto"/>
        <w:right w:val="none" w:sz="0" w:space="0" w:color="auto"/>
      </w:divBdr>
    </w:div>
    <w:div w:id="1036085367">
      <w:bodyDiv w:val="1"/>
      <w:marLeft w:val="0"/>
      <w:marRight w:val="0"/>
      <w:marTop w:val="0"/>
      <w:marBottom w:val="0"/>
      <w:divBdr>
        <w:top w:val="none" w:sz="0" w:space="0" w:color="auto"/>
        <w:left w:val="none" w:sz="0" w:space="0" w:color="auto"/>
        <w:bottom w:val="none" w:sz="0" w:space="0" w:color="auto"/>
        <w:right w:val="none" w:sz="0" w:space="0" w:color="auto"/>
      </w:divBdr>
    </w:div>
    <w:div w:id="1060859164">
      <w:bodyDiv w:val="1"/>
      <w:marLeft w:val="0"/>
      <w:marRight w:val="0"/>
      <w:marTop w:val="0"/>
      <w:marBottom w:val="0"/>
      <w:divBdr>
        <w:top w:val="none" w:sz="0" w:space="0" w:color="auto"/>
        <w:left w:val="none" w:sz="0" w:space="0" w:color="auto"/>
        <w:bottom w:val="none" w:sz="0" w:space="0" w:color="auto"/>
        <w:right w:val="none" w:sz="0" w:space="0" w:color="auto"/>
      </w:divBdr>
    </w:div>
    <w:div w:id="1176311281">
      <w:bodyDiv w:val="1"/>
      <w:marLeft w:val="0"/>
      <w:marRight w:val="0"/>
      <w:marTop w:val="0"/>
      <w:marBottom w:val="0"/>
      <w:divBdr>
        <w:top w:val="none" w:sz="0" w:space="0" w:color="auto"/>
        <w:left w:val="none" w:sz="0" w:space="0" w:color="auto"/>
        <w:bottom w:val="none" w:sz="0" w:space="0" w:color="auto"/>
        <w:right w:val="none" w:sz="0" w:space="0" w:color="auto"/>
      </w:divBdr>
    </w:div>
    <w:div w:id="1296957722">
      <w:bodyDiv w:val="1"/>
      <w:marLeft w:val="0"/>
      <w:marRight w:val="0"/>
      <w:marTop w:val="0"/>
      <w:marBottom w:val="0"/>
      <w:divBdr>
        <w:top w:val="none" w:sz="0" w:space="0" w:color="auto"/>
        <w:left w:val="none" w:sz="0" w:space="0" w:color="auto"/>
        <w:bottom w:val="none" w:sz="0" w:space="0" w:color="auto"/>
        <w:right w:val="none" w:sz="0" w:space="0" w:color="auto"/>
      </w:divBdr>
    </w:div>
    <w:div w:id="1344552336">
      <w:bodyDiv w:val="1"/>
      <w:marLeft w:val="0"/>
      <w:marRight w:val="0"/>
      <w:marTop w:val="0"/>
      <w:marBottom w:val="0"/>
      <w:divBdr>
        <w:top w:val="none" w:sz="0" w:space="0" w:color="auto"/>
        <w:left w:val="none" w:sz="0" w:space="0" w:color="auto"/>
        <w:bottom w:val="none" w:sz="0" w:space="0" w:color="auto"/>
        <w:right w:val="none" w:sz="0" w:space="0" w:color="auto"/>
      </w:divBdr>
    </w:div>
    <w:div w:id="1386027547">
      <w:bodyDiv w:val="1"/>
      <w:marLeft w:val="0"/>
      <w:marRight w:val="0"/>
      <w:marTop w:val="0"/>
      <w:marBottom w:val="0"/>
      <w:divBdr>
        <w:top w:val="none" w:sz="0" w:space="0" w:color="auto"/>
        <w:left w:val="none" w:sz="0" w:space="0" w:color="auto"/>
        <w:bottom w:val="none" w:sz="0" w:space="0" w:color="auto"/>
        <w:right w:val="none" w:sz="0" w:space="0" w:color="auto"/>
      </w:divBdr>
    </w:div>
    <w:div w:id="1394540928">
      <w:bodyDiv w:val="1"/>
      <w:marLeft w:val="0"/>
      <w:marRight w:val="0"/>
      <w:marTop w:val="0"/>
      <w:marBottom w:val="0"/>
      <w:divBdr>
        <w:top w:val="none" w:sz="0" w:space="0" w:color="auto"/>
        <w:left w:val="none" w:sz="0" w:space="0" w:color="auto"/>
        <w:bottom w:val="none" w:sz="0" w:space="0" w:color="auto"/>
        <w:right w:val="none" w:sz="0" w:space="0" w:color="auto"/>
      </w:divBdr>
    </w:div>
    <w:div w:id="1460493366">
      <w:bodyDiv w:val="1"/>
      <w:marLeft w:val="0"/>
      <w:marRight w:val="0"/>
      <w:marTop w:val="0"/>
      <w:marBottom w:val="0"/>
      <w:divBdr>
        <w:top w:val="none" w:sz="0" w:space="0" w:color="auto"/>
        <w:left w:val="none" w:sz="0" w:space="0" w:color="auto"/>
        <w:bottom w:val="none" w:sz="0" w:space="0" w:color="auto"/>
        <w:right w:val="none" w:sz="0" w:space="0" w:color="auto"/>
      </w:divBdr>
    </w:div>
    <w:div w:id="1480077313">
      <w:bodyDiv w:val="1"/>
      <w:marLeft w:val="0"/>
      <w:marRight w:val="0"/>
      <w:marTop w:val="0"/>
      <w:marBottom w:val="0"/>
      <w:divBdr>
        <w:top w:val="none" w:sz="0" w:space="0" w:color="auto"/>
        <w:left w:val="none" w:sz="0" w:space="0" w:color="auto"/>
        <w:bottom w:val="none" w:sz="0" w:space="0" w:color="auto"/>
        <w:right w:val="none" w:sz="0" w:space="0" w:color="auto"/>
      </w:divBdr>
    </w:div>
    <w:div w:id="1506432469">
      <w:bodyDiv w:val="1"/>
      <w:marLeft w:val="0"/>
      <w:marRight w:val="0"/>
      <w:marTop w:val="0"/>
      <w:marBottom w:val="0"/>
      <w:divBdr>
        <w:top w:val="none" w:sz="0" w:space="0" w:color="auto"/>
        <w:left w:val="none" w:sz="0" w:space="0" w:color="auto"/>
        <w:bottom w:val="none" w:sz="0" w:space="0" w:color="auto"/>
        <w:right w:val="none" w:sz="0" w:space="0" w:color="auto"/>
      </w:divBdr>
    </w:div>
    <w:div w:id="1547058025">
      <w:bodyDiv w:val="1"/>
      <w:marLeft w:val="0"/>
      <w:marRight w:val="0"/>
      <w:marTop w:val="0"/>
      <w:marBottom w:val="0"/>
      <w:divBdr>
        <w:top w:val="none" w:sz="0" w:space="0" w:color="auto"/>
        <w:left w:val="none" w:sz="0" w:space="0" w:color="auto"/>
        <w:bottom w:val="none" w:sz="0" w:space="0" w:color="auto"/>
        <w:right w:val="none" w:sz="0" w:space="0" w:color="auto"/>
      </w:divBdr>
    </w:div>
    <w:div w:id="1574704610">
      <w:bodyDiv w:val="1"/>
      <w:marLeft w:val="0"/>
      <w:marRight w:val="0"/>
      <w:marTop w:val="0"/>
      <w:marBottom w:val="0"/>
      <w:divBdr>
        <w:top w:val="none" w:sz="0" w:space="0" w:color="auto"/>
        <w:left w:val="none" w:sz="0" w:space="0" w:color="auto"/>
        <w:bottom w:val="none" w:sz="0" w:space="0" w:color="auto"/>
        <w:right w:val="none" w:sz="0" w:space="0" w:color="auto"/>
      </w:divBdr>
    </w:div>
    <w:div w:id="1649938072">
      <w:bodyDiv w:val="1"/>
      <w:marLeft w:val="0"/>
      <w:marRight w:val="0"/>
      <w:marTop w:val="0"/>
      <w:marBottom w:val="0"/>
      <w:divBdr>
        <w:top w:val="none" w:sz="0" w:space="0" w:color="auto"/>
        <w:left w:val="none" w:sz="0" w:space="0" w:color="auto"/>
        <w:bottom w:val="none" w:sz="0" w:space="0" w:color="auto"/>
        <w:right w:val="none" w:sz="0" w:space="0" w:color="auto"/>
      </w:divBdr>
    </w:div>
    <w:div w:id="1798334830">
      <w:bodyDiv w:val="1"/>
      <w:marLeft w:val="0"/>
      <w:marRight w:val="0"/>
      <w:marTop w:val="0"/>
      <w:marBottom w:val="0"/>
      <w:divBdr>
        <w:top w:val="none" w:sz="0" w:space="0" w:color="auto"/>
        <w:left w:val="none" w:sz="0" w:space="0" w:color="auto"/>
        <w:bottom w:val="none" w:sz="0" w:space="0" w:color="auto"/>
        <w:right w:val="none" w:sz="0" w:space="0" w:color="auto"/>
      </w:divBdr>
    </w:div>
    <w:div w:id="1873227858">
      <w:bodyDiv w:val="1"/>
      <w:marLeft w:val="0"/>
      <w:marRight w:val="0"/>
      <w:marTop w:val="0"/>
      <w:marBottom w:val="0"/>
      <w:divBdr>
        <w:top w:val="none" w:sz="0" w:space="0" w:color="auto"/>
        <w:left w:val="none" w:sz="0" w:space="0" w:color="auto"/>
        <w:bottom w:val="none" w:sz="0" w:space="0" w:color="auto"/>
        <w:right w:val="none" w:sz="0" w:space="0" w:color="auto"/>
      </w:divBdr>
    </w:div>
    <w:div w:id="1903515574">
      <w:bodyDiv w:val="1"/>
      <w:marLeft w:val="0"/>
      <w:marRight w:val="0"/>
      <w:marTop w:val="0"/>
      <w:marBottom w:val="0"/>
      <w:divBdr>
        <w:top w:val="none" w:sz="0" w:space="0" w:color="auto"/>
        <w:left w:val="none" w:sz="0" w:space="0" w:color="auto"/>
        <w:bottom w:val="none" w:sz="0" w:space="0" w:color="auto"/>
        <w:right w:val="none" w:sz="0" w:space="0" w:color="auto"/>
      </w:divBdr>
    </w:div>
    <w:div w:id="193987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464</Words>
  <Characters>2648</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Maria Grazia Meloni</cp:lastModifiedBy>
  <cp:revision>6</cp:revision>
  <dcterms:created xsi:type="dcterms:W3CDTF">2013-12-03T14:43:00Z</dcterms:created>
  <dcterms:modified xsi:type="dcterms:W3CDTF">2015-01-23T12:14:00Z</dcterms:modified>
</cp:coreProperties>
</file>